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DA" w:rsidRPr="00DB0DDA" w:rsidRDefault="00DB0DDA" w:rsidP="00DB0D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DB0DD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Учимся определять последовательность событий</w:t>
      </w:r>
    </w:p>
    <w:p w:rsidR="00DB0DDA" w:rsidRPr="00DB0DDA" w:rsidRDefault="00DB0DDA" w:rsidP="00DB0DD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>Учитель-дефектолог</w:t>
      </w:r>
    </w:p>
    <w:p w:rsidR="00DB0DDA" w:rsidRDefault="00DB0DDA" w:rsidP="00DB0DD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>Кижакина Ю.В.</w:t>
      </w:r>
    </w:p>
    <w:p w:rsidR="00DB0DDA" w:rsidRPr="00DB0DDA" w:rsidRDefault="00DB0DDA" w:rsidP="00DB0DD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B0DDA" w:rsidRPr="00DB0DDA" w:rsidRDefault="00DB0DDA" w:rsidP="00DB0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Развитие логического мышления детей старше двух лет позволяет им определять причинно-следственные связи. Дети начинают понимать,  что сначала мама готовит еду, потом зовет кушать, вначале нужно открыть коробку,  потом – достать игрушки.  Следует развивать способность логически мыслить. </w:t>
      </w:r>
      <w:proofErr w:type="gramStart"/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>Объясните на примерах значения слов «сначала», «до», «раньше», «потом», «после», «позже».</w:t>
      </w:r>
      <w:proofErr w:type="gramEnd"/>
    </w:p>
    <w:p w:rsidR="00DB0DDA" w:rsidRPr="00DB0DDA" w:rsidRDefault="00DB0DDA" w:rsidP="00CF2F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B0DDA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2538989" cy="3657607"/>
            <wp:effectExtent l="19050" t="0" r="0" b="0"/>
            <wp:docPr id="1" name="Рисунок 0" descr="snachala-i-poto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hala-i-potom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DA" w:rsidRPr="00DB0DDA" w:rsidRDefault="00DB0DDA" w:rsidP="00DB0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Начните с определения последовательности, состоящей из двух событий.  Покажите ребенку рисунки, где порядок событий очевиден. Например, игрушка целая и сломанная. Пусть ребенок </w:t>
      </w:r>
      <w:proofErr w:type="gramStart"/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>исходя из накопленного опыта покажет</w:t>
      </w:r>
      <w:proofErr w:type="gramEnd"/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>, что было сначала, что потом. Если ребенок перепутал последовательность, рассуждайте вместе с ним и вместе найдите правильный ответ. Может оказаться и так, что точка зрения ребенка тоже будет правильной. Например, игрушку сначала поломали, но потом ее починили. Постепенно увеличивайте количество картинок.</w:t>
      </w:r>
    </w:p>
    <w:p w:rsidR="00DB0DDA" w:rsidRPr="00DB0DDA" w:rsidRDefault="00DB0DDA" w:rsidP="00CF2F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B0DDA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lastRenderedPageBreak/>
        <w:drawing>
          <wp:inline distT="0" distB="0" distL="0" distR="0">
            <wp:extent cx="3883181" cy="2695575"/>
            <wp:effectExtent l="19050" t="0" r="3019" b="0"/>
            <wp:docPr id="2" name="Рисунок 1" descr="snachala-i-pot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hala-i-potom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188" cy="26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DA" w:rsidRPr="00DB0DDA" w:rsidRDefault="00DB0DDA" w:rsidP="00DB0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>Со временем  усложняйте задачу, предлагая ребенку картинки, где ход событий выражен не так явно. Как правило, это картинки с эмоциями: ребенок грустит, потому, что игрушка сломана, но потом ее починили, и он опять радуется.  </w:t>
      </w:r>
    </w:p>
    <w:p w:rsidR="00DB0DDA" w:rsidRPr="00DB0DDA" w:rsidRDefault="00DB0DDA" w:rsidP="00DB0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>Беседуйте и рассуждайте с ребенком об окружающем мире, используя вопрос «Что произойдет?»,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учите подмечать мелкие детали. Например, в </w:t>
      </w:r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>зависимости от того, пустая сумка или полная, можно сделать вывод о том, идет человек в магазин или возвращается из него. </w:t>
      </w:r>
    </w:p>
    <w:p w:rsidR="00CF2FC6" w:rsidRDefault="00DB0DDA" w:rsidP="00CF2F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B0DDA">
        <w:rPr>
          <w:rFonts w:ascii="Times New Roman" w:eastAsia="Times New Roman" w:hAnsi="Times New Roman" w:cs="Times New Roman"/>
          <w:color w:val="212529"/>
          <w:sz w:val="28"/>
          <w:szCs w:val="28"/>
        </w:rPr>
        <w:t>Предлагаю еще несколько вариантов заданий на данную тематику:</w:t>
      </w:r>
    </w:p>
    <w:p w:rsidR="00DB0DDA" w:rsidRDefault="00CF2FC6" w:rsidP="00CF2F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4441772" cy="3331210"/>
            <wp:effectExtent l="19050" t="0" r="0" b="0"/>
            <wp:docPr id="3" name="Рисунок 2" descr="A2zgVS87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zgVS87M-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1772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C6" w:rsidRDefault="00CF2FC6" w:rsidP="00CF2F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lastRenderedPageBreak/>
        <w:drawing>
          <wp:inline distT="0" distB="0" distL="0" distR="0">
            <wp:extent cx="4521363" cy="3390900"/>
            <wp:effectExtent l="19050" t="0" r="0" b="0"/>
            <wp:docPr id="4" name="Рисунок 3" descr="E_5-BTYk7w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5-BTYk7wQ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044" cy="339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C6" w:rsidRDefault="00CF2FC6" w:rsidP="00CF2F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4556076" cy="3416935"/>
            <wp:effectExtent l="19050" t="0" r="0" b="0"/>
            <wp:docPr id="5" name="Рисунок 4" descr="gi9kqPx5Q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9kqPx5Qg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6076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C6" w:rsidRDefault="00CF2FC6" w:rsidP="00DB0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lastRenderedPageBreak/>
        <w:drawing>
          <wp:inline distT="0" distB="0" distL="0" distR="0">
            <wp:extent cx="5881721" cy="4962525"/>
            <wp:effectExtent l="19050" t="0" r="4729" b="0"/>
            <wp:docPr id="6" name="Рисунок 5" descr="44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_1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3957" cy="496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C6" w:rsidRPr="00DB0DDA" w:rsidRDefault="00CF2FC6" w:rsidP="00DB0D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5916984" cy="4171950"/>
            <wp:effectExtent l="19050" t="0" r="7566" b="0"/>
            <wp:docPr id="7" name="Рисунок 6" descr="4WdzR9ZZ5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WdzR9ZZ5V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9585" cy="41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CF2FC6">
      <w:r>
        <w:rPr>
          <w:noProof/>
        </w:rPr>
        <w:lastRenderedPageBreak/>
        <w:drawing>
          <wp:inline distT="0" distB="0" distL="0" distR="0">
            <wp:extent cx="5882005" cy="6035244"/>
            <wp:effectExtent l="19050" t="0" r="4445" b="0"/>
            <wp:docPr id="8" name="Рисунок 7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60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C6" w:rsidRDefault="00CF2FC6"/>
    <w:p w:rsidR="00CF2FC6" w:rsidRPr="00CF2FC6" w:rsidRDefault="00CF2FC6">
      <w:pPr>
        <w:rPr>
          <w:rFonts w:ascii="Times New Roman" w:hAnsi="Times New Roman" w:cs="Times New Roman"/>
          <w:sz w:val="28"/>
          <w:szCs w:val="28"/>
        </w:rPr>
      </w:pPr>
      <w:r w:rsidRPr="00CF2FC6"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FC6">
        <w:rPr>
          <w:rFonts w:ascii="Times New Roman" w:hAnsi="Times New Roman" w:cs="Times New Roman"/>
          <w:sz w:val="28"/>
          <w:szCs w:val="28"/>
        </w:rPr>
        <w:t>нтернет ресурсы</w:t>
      </w:r>
    </w:p>
    <w:sectPr w:rsidR="00CF2FC6" w:rsidRPr="00CF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DDA"/>
    <w:rsid w:val="00CF2FC6"/>
    <w:rsid w:val="00DB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DB0DDA"/>
  </w:style>
  <w:style w:type="paragraph" w:styleId="a4">
    <w:name w:val="Balloon Text"/>
    <w:basedOn w:val="a"/>
    <w:link w:val="a5"/>
    <w:uiPriority w:val="99"/>
    <w:semiHidden/>
    <w:unhideWhenUsed/>
    <w:rsid w:val="00DB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2020-04-13T05:14:00Z</dcterms:created>
  <dcterms:modified xsi:type="dcterms:W3CDTF">2020-04-13T05:38:00Z</dcterms:modified>
</cp:coreProperties>
</file>