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87" w:rsidRDefault="00BF41BF" w:rsidP="00BF41BF">
      <w:pPr>
        <w:pStyle w:val="a4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E1567" w:rsidRPr="00463187">
        <w:rPr>
          <w:rFonts w:ascii="Times New Roman" w:hAnsi="Times New Roman" w:cs="Times New Roman"/>
          <w:b/>
          <w:sz w:val="24"/>
          <w:szCs w:val="24"/>
        </w:rPr>
        <w:t xml:space="preserve">АННОТАЦИЯ ПРОФОРИЕНТАЦИОННОГО </w:t>
      </w:r>
      <w:r w:rsidR="00FE1567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FE1567" w:rsidRPr="00463187" w:rsidRDefault="00FE1567" w:rsidP="00E2726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и формат проекта:</w:t>
      </w:r>
    </w:p>
    <w:p w:rsidR="008D3A9D" w:rsidRPr="009844F4" w:rsidRDefault="008D3A9D" w:rsidP="002642E8">
      <w:pPr>
        <w:pStyle w:val="a4"/>
        <w:spacing w:line="276" w:lineRule="auto"/>
        <w:ind w:left="2127"/>
        <w:rPr>
          <w:rFonts w:ascii="Times New Roman" w:hAnsi="Times New Roman" w:cs="Times New Roman"/>
          <w:sz w:val="22"/>
        </w:rPr>
      </w:pPr>
      <w:r w:rsidRPr="009844F4">
        <w:rPr>
          <w:rFonts w:ascii="Times New Roman" w:hAnsi="Times New Roman" w:cs="Times New Roman"/>
          <w:sz w:val="22"/>
        </w:rPr>
        <w:t xml:space="preserve">Профориентационный образовательный проект направлен на реализацию системы психолого-педагогического сопровождения профориентационной работы со школьниками на этапе предпрофильной подготовки в  инновационном формате тьюторской образовательной сети. </w:t>
      </w:r>
    </w:p>
    <w:p w:rsidR="00FE1567" w:rsidRDefault="00FE1567" w:rsidP="00E2726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56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3A9D" w:rsidRPr="009844F4" w:rsidRDefault="008D3A9D" w:rsidP="002642E8">
      <w:pPr>
        <w:pStyle w:val="a4"/>
        <w:spacing w:line="276" w:lineRule="auto"/>
        <w:ind w:left="2127"/>
        <w:rPr>
          <w:rFonts w:ascii="Times New Roman" w:hAnsi="Times New Roman" w:cs="Times New Roman"/>
          <w:sz w:val="22"/>
        </w:rPr>
      </w:pPr>
      <w:r w:rsidRPr="009844F4">
        <w:rPr>
          <w:rFonts w:ascii="Times New Roman" w:hAnsi="Times New Roman" w:cs="Times New Roman"/>
          <w:sz w:val="22"/>
        </w:rPr>
        <w:t>Проект реализуется в рамках организации производственной практики магистров и бакалавров факультета психологии</w:t>
      </w:r>
      <w:r w:rsidR="001146F0" w:rsidRPr="009844F4">
        <w:rPr>
          <w:rFonts w:ascii="Times New Roman" w:hAnsi="Times New Roman" w:cs="Times New Roman"/>
          <w:sz w:val="22"/>
        </w:rPr>
        <w:t xml:space="preserve"> и педагогики по направлениям подготовки: «психолог», «педагог</w:t>
      </w:r>
      <w:r w:rsidRPr="009844F4">
        <w:rPr>
          <w:rFonts w:ascii="Times New Roman" w:hAnsi="Times New Roman" w:cs="Times New Roman"/>
          <w:sz w:val="22"/>
        </w:rPr>
        <w:t>-психолог</w:t>
      </w:r>
      <w:r w:rsidR="001146F0" w:rsidRPr="009844F4">
        <w:rPr>
          <w:rFonts w:ascii="Times New Roman" w:hAnsi="Times New Roman" w:cs="Times New Roman"/>
          <w:sz w:val="22"/>
        </w:rPr>
        <w:t>»</w:t>
      </w:r>
      <w:r w:rsidRPr="009844F4">
        <w:rPr>
          <w:rFonts w:ascii="Times New Roman" w:hAnsi="Times New Roman" w:cs="Times New Roman"/>
          <w:sz w:val="22"/>
        </w:rPr>
        <w:t xml:space="preserve">. </w:t>
      </w:r>
    </w:p>
    <w:p w:rsidR="001146F0" w:rsidRPr="009844F4" w:rsidRDefault="001146F0" w:rsidP="002642E8">
      <w:pPr>
        <w:pStyle w:val="a4"/>
        <w:spacing w:line="276" w:lineRule="auto"/>
        <w:ind w:left="2127"/>
        <w:rPr>
          <w:rFonts w:ascii="Times New Roman" w:eastAsia="Times New Roman" w:hAnsi="Times New Roman" w:cs="Times New Roman"/>
          <w:sz w:val="22"/>
        </w:rPr>
      </w:pPr>
      <w:r w:rsidRPr="009844F4">
        <w:rPr>
          <w:rFonts w:ascii="Times New Roman" w:eastAsia="Times New Roman" w:hAnsi="Times New Roman" w:cs="Times New Roman"/>
          <w:sz w:val="22"/>
        </w:rPr>
        <w:t xml:space="preserve">По окончании курса специальной подготовки </w:t>
      </w:r>
      <w:r w:rsidRPr="009844F4">
        <w:rPr>
          <w:rFonts w:ascii="Times New Roman" w:eastAsia="Times New Roman" w:hAnsi="Times New Roman" w:cs="Times New Roman"/>
          <w:b/>
          <w:sz w:val="22"/>
        </w:rPr>
        <w:t>«</w:t>
      </w:r>
      <w:r w:rsidRPr="009844F4">
        <w:rPr>
          <w:rFonts w:ascii="Times New Roman" w:eastAsia="Times New Roman" w:hAnsi="Times New Roman" w:cs="Times New Roman"/>
          <w:i/>
          <w:sz w:val="22"/>
        </w:rPr>
        <w:t>Основы профориентологии</w:t>
      </w:r>
      <w:r w:rsidRPr="009844F4">
        <w:rPr>
          <w:rFonts w:ascii="Times New Roman" w:eastAsia="Times New Roman" w:hAnsi="Times New Roman" w:cs="Times New Roman"/>
          <w:b/>
          <w:sz w:val="22"/>
        </w:rPr>
        <w:t>»</w:t>
      </w:r>
      <w:r w:rsidRPr="009844F4">
        <w:rPr>
          <w:rFonts w:ascii="Times New Roman" w:eastAsia="Times New Roman" w:hAnsi="Times New Roman" w:cs="Times New Roman"/>
          <w:sz w:val="22"/>
        </w:rPr>
        <w:t xml:space="preserve">  - студенты бакалавриата участвуют в сетевом проекте «</w:t>
      </w:r>
      <w:r w:rsidRPr="009844F4">
        <w:rPr>
          <w:rFonts w:ascii="Times New Roman" w:eastAsia="Times New Roman" w:hAnsi="Times New Roman" w:cs="Times New Roman"/>
          <w:b/>
          <w:sz w:val="22"/>
        </w:rPr>
        <w:t>Психологическое образование школьника</w:t>
      </w:r>
      <w:r w:rsidRPr="009844F4">
        <w:rPr>
          <w:rFonts w:ascii="Times New Roman" w:eastAsia="Times New Roman" w:hAnsi="Times New Roman" w:cs="Times New Roman"/>
          <w:sz w:val="22"/>
        </w:rPr>
        <w:t xml:space="preserve">»  по </w:t>
      </w:r>
      <w:r w:rsidRPr="009844F4">
        <w:rPr>
          <w:rFonts w:ascii="Times New Roman" w:eastAsia="Times New Roman" w:hAnsi="Times New Roman" w:cs="Times New Roman"/>
          <w:b/>
          <w:sz w:val="22"/>
        </w:rPr>
        <w:t>образовательным кейсам профориентационной тематики</w:t>
      </w:r>
      <w:r w:rsidR="008A5036" w:rsidRPr="009844F4">
        <w:rPr>
          <w:rFonts w:ascii="Times New Roman" w:eastAsia="Times New Roman" w:hAnsi="Times New Roman" w:cs="Times New Roman"/>
          <w:sz w:val="22"/>
        </w:rPr>
        <w:t>:</w:t>
      </w:r>
    </w:p>
    <w:p w:rsidR="009844F4" w:rsidRPr="009844F4" w:rsidRDefault="009844F4" w:rsidP="002642E8">
      <w:pPr>
        <w:pStyle w:val="a5"/>
        <w:numPr>
          <w:ilvl w:val="0"/>
          <w:numId w:val="4"/>
        </w:numPr>
        <w:spacing w:after="0"/>
        <w:ind w:left="2127"/>
        <w:rPr>
          <w:rFonts w:ascii="Times New Roman" w:hAnsi="Times New Roman" w:cs="Times New Roman"/>
        </w:rPr>
      </w:pPr>
      <w:r w:rsidRPr="009844F4">
        <w:rPr>
          <w:rFonts w:ascii="Times New Roman" w:hAnsi="Times New Roman" w:cs="Times New Roman"/>
          <w:b/>
        </w:rPr>
        <w:t>Профориентационный лекторий</w:t>
      </w:r>
      <w:r w:rsidRPr="009844F4">
        <w:rPr>
          <w:rFonts w:ascii="Times New Roman" w:hAnsi="Times New Roman" w:cs="Times New Roman"/>
        </w:rPr>
        <w:t xml:space="preserve"> (информационно-просветительский  профориентационный урок)</w:t>
      </w:r>
    </w:p>
    <w:p w:rsidR="009844F4" w:rsidRPr="009844F4" w:rsidRDefault="009844F4" w:rsidP="002642E8">
      <w:pPr>
        <w:pStyle w:val="a5"/>
        <w:numPr>
          <w:ilvl w:val="0"/>
          <w:numId w:val="4"/>
        </w:numPr>
        <w:spacing w:after="0"/>
        <w:ind w:left="2127"/>
        <w:rPr>
          <w:rFonts w:ascii="Times New Roman" w:hAnsi="Times New Roman" w:cs="Times New Roman"/>
        </w:rPr>
      </w:pPr>
      <w:r w:rsidRPr="009844F4">
        <w:rPr>
          <w:rFonts w:ascii="Times New Roman" w:hAnsi="Times New Roman" w:cs="Times New Roman"/>
          <w:b/>
        </w:rPr>
        <w:t>Профориентационная игротека</w:t>
      </w:r>
      <w:r w:rsidRPr="009844F4">
        <w:rPr>
          <w:rFonts w:ascii="Times New Roman" w:hAnsi="Times New Roman" w:cs="Times New Roman"/>
        </w:rPr>
        <w:t xml:space="preserve"> (имитационно-игровой профориентационный  тренинг)</w:t>
      </w:r>
    </w:p>
    <w:p w:rsidR="009844F4" w:rsidRPr="009844F4" w:rsidRDefault="009844F4" w:rsidP="002642E8">
      <w:pPr>
        <w:pStyle w:val="a5"/>
        <w:numPr>
          <w:ilvl w:val="0"/>
          <w:numId w:val="4"/>
        </w:numPr>
        <w:spacing w:after="0"/>
        <w:ind w:left="2127"/>
        <w:rPr>
          <w:rFonts w:ascii="Times New Roman" w:hAnsi="Times New Roman" w:cs="Times New Roman"/>
          <w:b/>
        </w:rPr>
      </w:pPr>
      <w:r w:rsidRPr="009844F4">
        <w:rPr>
          <w:rFonts w:ascii="Times New Roman" w:hAnsi="Times New Roman" w:cs="Times New Roman"/>
          <w:b/>
        </w:rPr>
        <w:t>Профориентационная тестотека</w:t>
      </w:r>
      <w:r w:rsidRPr="009844F4">
        <w:rPr>
          <w:rFonts w:ascii="Times New Roman" w:hAnsi="Times New Roman" w:cs="Times New Roman"/>
        </w:rPr>
        <w:t xml:space="preserve"> (профориентационная психодиагностика по выбору профиля обучения)</w:t>
      </w:r>
    </w:p>
    <w:p w:rsidR="00FE1567" w:rsidRDefault="008A5036" w:rsidP="00FE156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5DA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Обязательный формат </w:t>
      </w:r>
      <w:r w:rsidR="001146F0" w:rsidRPr="008E7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1567" w:rsidRDefault="001146F0" w:rsidP="00FE156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5DA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теоретической и практической </w:t>
      </w:r>
    </w:p>
    <w:p w:rsidR="009844F4" w:rsidRDefault="001146F0" w:rsidP="00FE15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5D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</w:t>
      </w:r>
      <w:r w:rsidR="00E27260" w:rsidRPr="008E75DA">
        <w:rPr>
          <w:rFonts w:ascii="Times New Roman" w:eastAsia="Times New Roman" w:hAnsi="Times New Roman" w:cs="Times New Roman"/>
          <w:b/>
          <w:sz w:val="24"/>
          <w:szCs w:val="24"/>
        </w:rPr>
        <w:t>тьютера</w:t>
      </w:r>
      <w:r w:rsidR="00FE1567">
        <w:rPr>
          <w:rFonts w:ascii="Times New Roman" w:eastAsia="Times New Roman" w:hAnsi="Times New Roman" w:cs="Times New Roman"/>
          <w:sz w:val="24"/>
          <w:szCs w:val="24"/>
        </w:rPr>
        <w:t xml:space="preserve">:               </w:t>
      </w:r>
      <w:r w:rsidR="0098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4F4" w:rsidRPr="009844F4" w:rsidRDefault="009844F4" w:rsidP="009844F4">
      <w:pPr>
        <w:pStyle w:val="a4"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844F4">
        <w:rPr>
          <w:rFonts w:ascii="Times New Roman" w:eastAsia="Times New Roman" w:hAnsi="Times New Roman" w:cs="Times New Roman"/>
          <w:sz w:val="22"/>
        </w:rPr>
        <w:t>Подготовка для участия в проекте в</w:t>
      </w:r>
      <w:r w:rsidR="008A5036" w:rsidRPr="009844F4">
        <w:rPr>
          <w:rFonts w:ascii="Times New Roman" w:eastAsia="Times New Roman" w:hAnsi="Times New Roman" w:cs="Times New Roman"/>
          <w:sz w:val="22"/>
        </w:rPr>
        <w:t xml:space="preserve">ключает </w:t>
      </w:r>
      <w:r w:rsidR="001146F0" w:rsidRPr="009844F4">
        <w:rPr>
          <w:rFonts w:ascii="Times New Roman" w:eastAsia="Times New Roman" w:hAnsi="Times New Roman" w:cs="Times New Roman"/>
          <w:sz w:val="22"/>
        </w:rPr>
        <w:t xml:space="preserve">освоение </w:t>
      </w:r>
    </w:p>
    <w:p w:rsidR="001146F0" w:rsidRPr="009844F4" w:rsidRDefault="009844F4" w:rsidP="009844F4">
      <w:pPr>
        <w:pStyle w:val="a4"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 w:rsidRPr="009844F4">
        <w:rPr>
          <w:rFonts w:ascii="Times New Roman" w:eastAsia="Times New Roman" w:hAnsi="Times New Roman" w:cs="Times New Roman"/>
          <w:sz w:val="22"/>
        </w:rPr>
        <w:t xml:space="preserve">                                                     </w:t>
      </w:r>
      <w:r w:rsidR="002642E8">
        <w:rPr>
          <w:rFonts w:ascii="Times New Roman" w:eastAsia="Times New Roman" w:hAnsi="Times New Roman" w:cs="Times New Roman"/>
          <w:sz w:val="22"/>
        </w:rPr>
        <w:t xml:space="preserve">     </w:t>
      </w:r>
      <w:r w:rsidR="008A5036" w:rsidRPr="009844F4">
        <w:rPr>
          <w:rFonts w:ascii="Times New Roman" w:eastAsia="Times New Roman" w:hAnsi="Times New Roman" w:cs="Times New Roman"/>
          <w:sz w:val="22"/>
        </w:rPr>
        <w:t xml:space="preserve">специальных учебно-методических </w:t>
      </w:r>
      <w:r w:rsidR="00FE1567" w:rsidRPr="009844F4">
        <w:rPr>
          <w:rFonts w:ascii="Times New Roman" w:eastAsia="Times New Roman" w:hAnsi="Times New Roman" w:cs="Times New Roman"/>
          <w:sz w:val="22"/>
        </w:rPr>
        <w:t xml:space="preserve">  </w:t>
      </w:r>
      <w:r w:rsidR="008A5036" w:rsidRPr="009844F4">
        <w:rPr>
          <w:rFonts w:ascii="Times New Roman" w:eastAsia="Times New Roman" w:hAnsi="Times New Roman" w:cs="Times New Roman"/>
          <w:sz w:val="22"/>
        </w:rPr>
        <w:t>пособий, в том числе:</w:t>
      </w:r>
    </w:p>
    <w:p w:rsidR="00E27260" w:rsidRPr="009844F4" w:rsidRDefault="00E27260" w:rsidP="009844F4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2"/>
        </w:rPr>
      </w:pPr>
      <w:r w:rsidRPr="009844F4">
        <w:rPr>
          <w:rFonts w:ascii="Times New Roman" w:eastAsia="Times New Roman" w:hAnsi="Times New Roman" w:cs="Times New Roman"/>
          <w:sz w:val="22"/>
        </w:rPr>
        <w:t>Резапкина Г.В. Психология и выбор профессии. Программа предпрофильной подготовки: учебно-методическое пособие. М. Генезис, 2014-208с.</w:t>
      </w:r>
    </w:p>
    <w:p w:rsidR="00E27260" w:rsidRPr="009844F4" w:rsidRDefault="00E27260" w:rsidP="009844F4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2"/>
        </w:rPr>
      </w:pPr>
      <w:r w:rsidRPr="009844F4">
        <w:rPr>
          <w:rFonts w:ascii="Times New Roman" w:eastAsia="Times New Roman" w:hAnsi="Times New Roman" w:cs="Times New Roman"/>
          <w:sz w:val="22"/>
        </w:rPr>
        <w:t>Резапкина Г.В. Психология и выбор профессии. Программа предпрофильной подготовки:</w:t>
      </w:r>
      <w:r w:rsidR="00335480">
        <w:rPr>
          <w:rFonts w:ascii="Times New Roman" w:eastAsia="Times New Roman" w:hAnsi="Times New Roman" w:cs="Times New Roman"/>
          <w:sz w:val="22"/>
        </w:rPr>
        <w:t xml:space="preserve"> </w:t>
      </w:r>
      <w:r w:rsidRPr="009844F4">
        <w:rPr>
          <w:rFonts w:ascii="Times New Roman" w:eastAsia="Times New Roman" w:hAnsi="Times New Roman" w:cs="Times New Roman"/>
          <w:sz w:val="22"/>
        </w:rPr>
        <w:t>рабочая тетрадь учащегося. М. Генезис, 2015-144с.</w:t>
      </w:r>
    </w:p>
    <w:p w:rsidR="008A5036" w:rsidRPr="009844F4" w:rsidRDefault="008A5036" w:rsidP="009844F4">
      <w:pPr>
        <w:pStyle w:val="a5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9844F4">
        <w:rPr>
          <w:rFonts w:ascii="Times New Roman" w:eastAsia="Times New Roman" w:hAnsi="Times New Roman" w:cs="Times New Roman"/>
          <w:lang w:eastAsia="ru-RU"/>
        </w:rPr>
        <w:t xml:space="preserve">Янова Н.Г. Вопросы психолого-педагогического сопровождения школьника на этапе предпрофильной  и профильной подготовки. </w:t>
      </w:r>
      <w:r w:rsidR="00E27260" w:rsidRPr="009844F4">
        <w:rPr>
          <w:rFonts w:ascii="Times New Roman" w:eastAsia="Times New Roman" w:hAnsi="Times New Roman" w:cs="Times New Roman"/>
          <w:lang w:eastAsia="ru-RU"/>
        </w:rPr>
        <w:t xml:space="preserve">–Изд-во «Сами», </w:t>
      </w:r>
      <w:r w:rsidRPr="009844F4">
        <w:rPr>
          <w:rFonts w:ascii="Times New Roman" w:eastAsia="Times New Roman" w:hAnsi="Times New Roman" w:cs="Times New Roman"/>
          <w:lang w:eastAsia="ru-RU"/>
        </w:rPr>
        <w:t>Барнаул, 2006.-155с.</w:t>
      </w:r>
    </w:p>
    <w:p w:rsidR="008A5036" w:rsidRPr="009844F4" w:rsidRDefault="008A5036" w:rsidP="009844F4">
      <w:pPr>
        <w:pStyle w:val="a5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9844F4">
        <w:rPr>
          <w:rFonts w:ascii="Times New Roman" w:eastAsia="Times New Roman" w:hAnsi="Times New Roman" w:cs="Times New Roman"/>
          <w:lang w:eastAsia="ru-RU"/>
        </w:rPr>
        <w:t>Янова Н.Г. Программа элективного курса «Основы профессионального самоопределения школьника на этапе предпрофильной подготовки». -</w:t>
      </w:r>
      <w:r w:rsidR="00E27260" w:rsidRPr="009844F4">
        <w:rPr>
          <w:rFonts w:ascii="Times New Roman" w:eastAsia="Times New Roman" w:hAnsi="Times New Roman" w:cs="Times New Roman"/>
          <w:lang w:eastAsia="ru-RU"/>
        </w:rPr>
        <w:t xml:space="preserve"> Изд-во «Сами», </w:t>
      </w:r>
      <w:r w:rsidRPr="009844F4">
        <w:rPr>
          <w:rFonts w:ascii="Times New Roman" w:eastAsia="Times New Roman" w:hAnsi="Times New Roman" w:cs="Times New Roman"/>
          <w:lang w:eastAsia="ru-RU"/>
        </w:rPr>
        <w:t>Барнаул, 2006.-48с.</w:t>
      </w:r>
    </w:p>
    <w:p w:rsidR="00FE1567" w:rsidRDefault="00FE1567" w:rsidP="009844F4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156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профориентационной работы</w:t>
      </w:r>
      <w:r w:rsidRPr="00FE1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Pr="002642E8">
        <w:rPr>
          <w:rFonts w:ascii="Times New Roman" w:eastAsia="Times New Roman" w:hAnsi="Times New Roman" w:cs="Times New Roman"/>
          <w:lang w:eastAsia="ru-RU" w:bidi="ru-RU"/>
        </w:rPr>
        <w:t>групповая (учебный класс).</w:t>
      </w:r>
      <w:r w:rsidRPr="00FE1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844F4" w:rsidRDefault="009844F4" w:rsidP="002642E8">
      <w:pPr>
        <w:spacing w:after="120"/>
        <w:ind w:left="35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Продолжительность образовательных кейсов</w:t>
      </w:r>
      <w:r w:rsidRPr="009844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642E8">
        <w:rPr>
          <w:rFonts w:ascii="Times New Roman" w:eastAsia="Times New Roman" w:hAnsi="Times New Roman" w:cs="Times New Roman"/>
          <w:lang w:eastAsia="ru-RU" w:bidi="ru-RU"/>
        </w:rPr>
        <w:t xml:space="preserve">от 60 до 90 минут. </w:t>
      </w:r>
    </w:p>
    <w:p w:rsidR="002642E8" w:rsidRPr="002642E8" w:rsidRDefault="002642E8" w:rsidP="002642E8">
      <w:pPr>
        <w:spacing w:after="120"/>
        <w:ind w:left="35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Эффективность проекта: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9844F4" w:rsidRPr="009844F4" w:rsidRDefault="009844F4" w:rsidP="002642E8">
      <w:pPr>
        <w:pStyle w:val="a5"/>
        <w:numPr>
          <w:ilvl w:val="0"/>
          <w:numId w:val="6"/>
        </w:numPr>
        <w:spacing w:after="0" w:line="240" w:lineRule="auto"/>
        <w:ind w:left="2268" w:hanging="357"/>
        <w:jc w:val="both"/>
        <w:rPr>
          <w:rFonts w:ascii="Times New Roman" w:hAnsi="Times New Roman" w:cs="Times New Roman"/>
        </w:rPr>
      </w:pPr>
      <w:r w:rsidRPr="009844F4">
        <w:rPr>
          <w:rFonts w:ascii="Times New Roman" w:hAnsi="Times New Roman" w:cs="Times New Roman"/>
        </w:rPr>
        <w:t xml:space="preserve">Школьники города получат бесплатную психологическую помощь по вопросам профориентации и самоопределения.  </w:t>
      </w:r>
    </w:p>
    <w:p w:rsidR="009844F4" w:rsidRPr="009844F4" w:rsidRDefault="009844F4" w:rsidP="002642E8">
      <w:pPr>
        <w:pStyle w:val="a5"/>
        <w:numPr>
          <w:ilvl w:val="0"/>
          <w:numId w:val="6"/>
        </w:numPr>
        <w:spacing w:after="0" w:line="240" w:lineRule="auto"/>
        <w:ind w:left="2268" w:hanging="357"/>
        <w:jc w:val="both"/>
        <w:rPr>
          <w:rFonts w:ascii="Times New Roman" w:hAnsi="Times New Roman" w:cs="Times New Roman"/>
        </w:rPr>
      </w:pPr>
      <w:r w:rsidRPr="009844F4">
        <w:rPr>
          <w:rFonts w:ascii="Times New Roman" w:hAnsi="Times New Roman" w:cs="Times New Roman"/>
        </w:rPr>
        <w:t xml:space="preserve">Студенты-выпускники получат  опыт предоставления психологических услуг в системе профильного образования  в рамках производственной и педагогической практики. </w:t>
      </w:r>
    </w:p>
    <w:p w:rsidR="00463187" w:rsidRPr="00BF41BF" w:rsidRDefault="009844F4" w:rsidP="00BF41BF">
      <w:pPr>
        <w:pStyle w:val="a5"/>
        <w:numPr>
          <w:ilvl w:val="0"/>
          <w:numId w:val="6"/>
        </w:numPr>
        <w:spacing w:after="0" w:line="240" w:lineRule="auto"/>
        <w:ind w:left="22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BF">
        <w:rPr>
          <w:rFonts w:ascii="Times New Roman" w:hAnsi="Times New Roman" w:cs="Times New Roman"/>
        </w:rPr>
        <w:t>Сетевая система профориентационной поддержки в формате образовательной инициативы и тьюторской помощи оптимизирует преемственность перехода от общего к высшему образованию, способствует целевому выбору образовательного маршрута.</w:t>
      </w:r>
    </w:p>
    <w:p w:rsidR="007C3C42" w:rsidRDefault="007C3C42" w:rsidP="007C3C42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bidi="ar-SA"/>
        </w:rPr>
        <w:lastRenderedPageBreak/>
        <w:t>ПРОФОРИЕНТАЦИОННАЯ ТЕСТОТЕКА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</w:p>
    <w:p w:rsidR="007C3C42" w:rsidRPr="007C3C42" w:rsidRDefault="007C3C42" w:rsidP="007C3C42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(</w:t>
      </w:r>
      <w:r w:rsidRP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кейс№23)</w:t>
      </w:r>
    </w:p>
    <w:p w:rsidR="006F3950" w:rsidRPr="000248EB" w:rsidRDefault="00463187" w:rsidP="007C3C42">
      <w:pPr>
        <w:pStyle w:val="a4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Цели:</w:t>
      </w:r>
      <w:r w:rsidR="006F55B9" w:rsidRPr="000248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</w:t>
      </w:r>
    </w:p>
    <w:p w:rsidR="00335480" w:rsidRDefault="006F3950" w:rsidP="0033548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480">
        <w:rPr>
          <w:rFonts w:ascii="Times New Roman" w:eastAsia="Times New Roman" w:hAnsi="Times New Roman" w:cs="Times New Roman"/>
          <w:sz w:val="24"/>
          <w:szCs w:val="24"/>
          <w:lang w:bidi="ar-SA"/>
        </w:rPr>
        <w:t>П</w:t>
      </w:r>
      <w:r w:rsidR="006F55B9" w:rsidRPr="00335480">
        <w:rPr>
          <w:rFonts w:ascii="Times New Roman" w:eastAsia="Times New Roman" w:hAnsi="Times New Roman" w:cs="Times New Roman"/>
          <w:sz w:val="24"/>
          <w:szCs w:val="24"/>
          <w:lang w:bidi="ar-SA"/>
        </w:rPr>
        <w:t>рофориентационная диагностика интересов, способностей</w:t>
      </w:r>
      <w:r w:rsidR="00335480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p w:rsidR="00463187" w:rsidRPr="00335480" w:rsidRDefault="00335480" w:rsidP="00335480">
      <w:pPr>
        <w:pStyle w:val="a4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склонностей</w:t>
      </w:r>
      <w:r w:rsidR="006F55B9" w:rsidRPr="0033548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и особенностей личности</w:t>
      </w:r>
      <w:r w:rsidR="007C3C42" w:rsidRPr="00335480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6F3950" w:rsidRPr="000248EB" w:rsidRDefault="006F3950" w:rsidP="0033548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Диагностика профессиональной направленности личности</w:t>
      </w:r>
      <w:r w:rsid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6F3950" w:rsidRPr="000248EB" w:rsidRDefault="000248EB" w:rsidP="0033548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Предпрофильная дифференциация, д</w:t>
      </w:r>
      <w:r w:rsidR="006F3950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иагностика соответствия </w:t>
      </w: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профилю</w:t>
      </w:r>
      <w:r w:rsidR="006F3950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обучения</w:t>
      </w:r>
      <w:r w:rsid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="006F3950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63187" w:rsidRPr="000248EB" w:rsidRDefault="009844F4" w:rsidP="00335480">
      <w:pPr>
        <w:pStyle w:val="a4"/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Задачи:</w:t>
      </w:r>
    </w:p>
    <w:p w:rsidR="006F55B9" w:rsidRPr="000248EB" w:rsidRDefault="006F55B9" w:rsidP="00335480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Пропедевтический анализ образовательного запроса;</w:t>
      </w:r>
    </w:p>
    <w:p w:rsidR="006F55B9" w:rsidRPr="000248EB" w:rsidRDefault="006F55B9" w:rsidP="00335480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Профориентационная диагностика образовательных и профессиональных интересов;</w:t>
      </w:r>
    </w:p>
    <w:p w:rsidR="006F55B9" w:rsidRPr="000248EB" w:rsidRDefault="006F55B9" w:rsidP="00335480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Организация процедур психолого-педагогической диагностики и самодиагностики профессио</w:t>
      </w:r>
      <w:r w:rsid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нальной направленности личности;</w:t>
      </w: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844F4" w:rsidRPr="000248EB" w:rsidRDefault="005955B2" w:rsidP="00335480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Выявление профессионального психотипа личности</w:t>
      </w:r>
      <w:r w:rsid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6F3950" w:rsidRPr="000248EB" w:rsidRDefault="006F3950" w:rsidP="00335480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Выявление профиля обучения на основе статистики профориентационной карты</w:t>
      </w:r>
      <w:r w:rsid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642E8" w:rsidRPr="000248EB" w:rsidRDefault="002642E8" w:rsidP="00335480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компетентности личности:</w:t>
      </w:r>
    </w:p>
    <w:p w:rsidR="002642E8" w:rsidRPr="000248EB" w:rsidRDefault="00875B4B" w:rsidP="00335480">
      <w:pPr>
        <w:pStyle w:val="a4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Навыки самопознания</w:t>
      </w:r>
      <w:r w:rsidR="009E79CB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в области профориентации и профессионального самоопределения</w:t>
      </w:r>
      <w:r w:rsid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875B4B" w:rsidRPr="000248EB" w:rsidRDefault="00692E7D" w:rsidP="00335480">
      <w:pPr>
        <w:pStyle w:val="a4"/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Профориентационный </w:t>
      </w:r>
      <w:r w:rsidR="00335480">
        <w:rPr>
          <w:rFonts w:ascii="Times New Roman" w:eastAsia="Times New Roman" w:hAnsi="Times New Roman" w:cs="Times New Roman"/>
          <w:sz w:val="24"/>
          <w:szCs w:val="24"/>
          <w:lang w:bidi="ar-SA"/>
        </w:rPr>
        <w:t>паспорт и портрет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личности</w:t>
      </w:r>
    </w:p>
    <w:p w:rsidR="000248EB" w:rsidRDefault="000248EB" w:rsidP="00335480">
      <w:pPr>
        <w:pStyle w:val="a4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Инструментарий: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27260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Особенностью диагностического кейса является работа с </w:t>
      </w:r>
      <w:r w:rsidR="008D3A9D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типолог</w:t>
      </w:r>
      <w:r w:rsidR="00E27260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ической профориентационной картой</w:t>
      </w:r>
      <w:r w:rsidR="008D3A9D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школьника </w:t>
      </w:r>
      <w:r w:rsidR="002642E8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(</w:t>
      </w:r>
      <w:r w:rsidR="008D3A9D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для предпрофильной ступени</w:t>
      </w:r>
      <w:r w:rsidR="002642E8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="008D3A9D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2642E8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позволяющей</w:t>
      </w:r>
      <w:r w:rsidR="008D3A9D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проектировать выбор образовательного маршрута  на основе диагностики профориентационного профиля личности в условиях  группового обследования</w:t>
      </w:r>
      <w:r w:rsidR="00E27260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</w:p>
    <w:p w:rsidR="002642E8" w:rsidRPr="000248EB" w:rsidRDefault="00463187" w:rsidP="007C3C42">
      <w:pPr>
        <w:pStyle w:val="a4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Кейс включает тестовый материал для </w:t>
      </w:r>
      <w:r w:rsidR="00BA5D81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статистически </w:t>
      </w:r>
      <w:r w:rsid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достоверных </w:t>
      </w:r>
      <w:r w:rsidR="00BA5D81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предикторов выбора профиля обучения</w:t>
      </w:r>
      <w:r w:rsid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.  Исследуются образовательные, предметные, профессиональные</w:t>
      </w:r>
      <w:r w:rsidR="00BA5D81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интерес</w:t>
      </w:r>
      <w:r w:rsid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ы школьников</w:t>
      </w:r>
      <w:r w:rsidR="00BA5D81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способности </w:t>
      </w:r>
      <w:r w:rsid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и </w:t>
      </w:r>
      <w:r w:rsidR="005273E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склонности </w:t>
      </w:r>
      <w:r w:rsidR="00BA5D81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личности,  профессиональный тип </w:t>
      </w:r>
      <w:r w:rsid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и психотип личности</w:t>
      </w:r>
      <w:r w:rsidR="00BA5D81" w:rsidRPr="000248E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C3C42" w:rsidRPr="007C3C42" w:rsidRDefault="007C3C42" w:rsidP="003354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Теоретико-методологические основания: </w:t>
      </w:r>
    </w:p>
    <w:p w:rsidR="007C3C42" w:rsidRPr="00B30403" w:rsidRDefault="007C3C42" w:rsidP="00C23545">
      <w:pPr>
        <w:shd w:val="clear" w:color="auto" w:fill="FFFFFF"/>
        <w:spacing w:line="240" w:lineRule="auto"/>
        <w:ind w:firstLine="709"/>
        <w:jc w:val="both"/>
        <w:rPr>
          <w:sz w:val="20"/>
          <w:szCs w:val="20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 педагогики поддержки</w:t>
      </w:r>
      <w:r w:rsid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7FBC"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Е.А.,</w:t>
      </w:r>
      <w:r w:rsid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FBC"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 П.С.,</w:t>
      </w:r>
      <w:r w:rsid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FBC"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Родичев </w:t>
      </w:r>
      <w:r w:rsid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Н.Ф., </w:t>
      </w:r>
      <w:r w:rsid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Митина Л.М., </w:t>
      </w:r>
      <w:r w:rsidR="001A7FBC"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Махаева О.А., Григорьева Е.Е. и др.)</w:t>
      </w:r>
      <w:r w:rsidR="001A7FBC">
        <w:rPr>
          <w:iCs/>
          <w:color w:val="000000"/>
          <w:sz w:val="28"/>
          <w:szCs w:val="28"/>
        </w:rPr>
        <w:t>. В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ведущей задачи определяет не целенаправлен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воздействие, а следование за индивидуальным движением подростка, сопровождение его в поиске и осуществлении самости, помощь в осознании и решении собственных проблем.</w:t>
      </w:r>
    </w:p>
    <w:p w:rsidR="002642E8" w:rsidRPr="000248EB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группового занятия</w:t>
      </w:r>
      <w:r w:rsidRPr="000248EB">
        <w:rPr>
          <w:rFonts w:ascii="Times New Roman" w:eastAsia="Times New Roman" w:hAnsi="Times New Roman" w:cs="Times New Roman"/>
          <w:sz w:val="24"/>
          <w:szCs w:val="24"/>
          <w:lang w:eastAsia="ru-RU"/>
        </w:rPr>
        <w:t>:  анкетирование, скрининг, психолого-педагогическа</w:t>
      </w:r>
      <w:r w:rsidR="00AA05FB" w:rsidRPr="000248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диагностика, психодиагностика, беседа.</w:t>
      </w:r>
    </w:p>
    <w:p w:rsidR="002642E8" w:rsidRPr="000248EB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</w:t>
      </w:r>
      <w:r w:rsidRPr="0002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62C0" w:rsidRPr="0002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практикум</w:t>
      </w:r>
      <w:r w:rsidRPr="000248EB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ИКТ-сопровождение  (медиа-презентация).</w:t>
      </w:r>
    </w:p>
    <w:p w:rsidR="00335480" w:rsidRPr="007C3C42" w:rsidRDefault="00335480" w:rsidP="003354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список литературы по дидактической разработке занятия:</w:t>
      </w:r>
    </w:p>
    <w:p w:rsidR="00897D1B" w:rsidRPr="00897D1B" w:rsidRDefault="00897D1B" w:rsidP="00897D1B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97D1B">
        <w:rPr>
          <w:rFonts w:ascii="Times New Roman" w:eastAsia="Times New Roman" w:hAnsi="Times New Roman" w:cs="Times New Roman"/>
          <w:lang w:eastAsia="ru-RU" w:bidi="ru-RU"/>
        </w:rPr>
        <w:t>Пряжников Н.С. Методы активизации профессионального и личностного самоопределения. -  М., 2002.</w:t>
      </w:r>
    </w:p>
    <w:p w:rsidR="00335480" w:rsidRPr="009844F4" w:rsidRDefault="00335480" w:rsidP="00897D1B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9844F4">
        <w:rPr>
          <w:rFonts w:ascii="Times New Roman" w:eastAsia="Times New Roman" w:hAnsi="Times New Roman" w:cs="Times New Roman"/>
          <w:sz w:val="22"/>
        </w:rPr>
        <w:t>Резапкина Г.В. Психология и выбор профессии. Программа предпрофильной подготовки: учебно-методическое пособие. М. Генезис, 2014-208с.</w:t>
      </w:r>
    </w:p>
    <w:p w:rsidR="00335480" w:rsidRPr="009844F4" w:rsidRDefault="00335480" w:rsidP="00897D1B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4F4">
        <w:rPr>
          <w:rFonts w:ascii="Times New Roman" w:eastAsia="Times New Roman" w:hAnsi="Times New Roman" w:cs="Times New Roman"/>
          <w:lang w:eastAsia="ru-RU"/>
        </w:rPr>
        <w:t>Янова Н.Г. Вопросы психолого-педагогического сопровождения школьника на этапе предпрофильной  и профильной подготовки. –Изд-во «Сами», Барнаул, 2006.-155с.</w:t>
      </w:r>
    </w:p>
    <w:p w:rsidR="007C3C42" w:rsidRDefault="002642E8" w:rsidP="001A7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7C3C42" w:rsidRPr="007C3C4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lastRenderedPageBreak/>
        <w:t>ПРОФОРИЕНТАЦИОННАЯ ИГРОТЕКА</w:t>
      </w:r>
    </w:p>
    <w:p w:rsidR="007C3C42" w:rsidRDefault="007C3C42" w:rsidP="001A7FBC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кейс№22</w:t>
      </w:r>
      <w:r w:rsidRP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:rsidR="007C3C42" w:rsidRDefault="007C3C42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2E8" w:rsidRPr="007C3C42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955B2" w:rsidRDefault="005955B2" w:rsidP="002642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r w:rsidR="00D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</w:t>
      </w:r>
      <w:r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учащихся к профессиональному самоопределению</w:t>
      </w:r>
      <w:r w:rsid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852" w:rsidRDefault="00570852" w:rsidP="002642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психологических аспектах профессиональной среды в профессиональной деятельности;</w:t>
      </w:r>
    </w:p>
    <w:p w:rsidR="005273ED" w:rsidRPr="007C3C42" w:rsidRDefault="005273ED" w:rsidP="002642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мотивации профессионального выбора;</w:t>
      </w:r>
    </w:p>
    <w:p w:rsidR="00570852" w:rsidRPr="007C3C42" w:rsidRDefault="00570852" w:rsidP="0057085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профессиональных пред</w:t>
      </w:r>
      <w:r w:rsidRPr="005708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почтениях и рисках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2E8" w:rsidRPr="007C3C42" w:rsidRDefault="002642E8" w:rsidP="002642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осознания возможных препятствий на пути к профессиональным целям и </w:t>
      </w:r>
      <w:r w:rsid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</w:t>
      </w:r>
      <w:r w:rsid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возможностях </w:t>
      </w:r>
      <w:r w:rsidR="006C223E"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преодоления;</w:t>
      </w:r>
    </w:p>
    <w:p w:rsidR="002642E8" w:rsidRDefault="002642E8" w:rsidP="002642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выделять общее в различных видах трудовой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деятельности.</w:t>
      </w:r>
    </w:p>
    <w:p w:rsidR="002642E8" w:rsidRPr="007C3C42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642E8" w:rsidRDefault="00BF41BF" w:rsidP="00C2354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актуализация знаний о современных профессиях</w:t>
      </w:r>
      <w:r w:rsidR="005273ED"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852" w:rsidRPr="00C23545" w:rsidRDefault="00570852" w:rsidP="00C2354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проблемы профессионального 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1BF" w:rsidRPr="00C23545" w:rsidRDefault="00BF41BF" w:rsidP="00C2354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реалистичного взгляда на выбор профессии с учетом требований современного рынка труда и своих возможностей</w:t>
      </w:r>
      <w:r w:rsidR="005273ED"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1BF" w:rsidRDefault="00BF41BF" w:rsidP="00C2354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осознании интересов и мотивов личной профориентации</w:t>
      </w:r>
      <w:r w:rsidR="005273ED"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852" w:rsidRDefault="00570852" w:rsidP="00C2354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личной ориентировки в профессиональной направленности;</w:t>
      </w:r>
    </w:p>
    <w:p w:rsidR="00570852" w:rsidRPr="00C23545" w:rsidRDefault="00570852" w:rsidP="00C2354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профориентационной установки в игровом взаимодействии</w:t>
      </w:r>
    </w:p>
    <w:p w:rsidR="005955B2" w:rsidRPr="007C3C42" w:rsidRDefault="005955B2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2E8" w:rsidRPr="007C3C42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компетентности личности:</w:t>
      </w:r>
    </w:p>
    <w:p w:rsidR="00DE580C" w:rsidRPr="007C3C42" w:rsidRDefault="00DE580C" w:rsidP="002642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</w:t>
      </w:r>
      <w:r w:rsid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готовность к выбору профиля;</w:t>
      </w:r>
    </w:p>
    <w:p w:rsidR="00FC170B" w:rsidRPr="00FC170B" w:rsidRDefault="00FC170B" w:rsidP="00FC170B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Информационная, эмоциональная и волевая подготовленность к ос</w:t>
      </w: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мысленному выбору планов профессионального самоопределения;</w:t>
      </w:r>
    </w:p>
    <w:p w:rsidR="00FC170B" w:rsidRPr="00FC170B" w:rsidRDefault="00FC170B" w:rsidP="00FC170B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самостоятельного выбора планов профессио</w:t>
      </w: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самоопределения и продолжения образования;</w:t>
      </w:r>
    </w:p>
    <w:p w:rsidR="002642E8" w:rsidRPr="00FC170B" w:rsidRDefault="00FC170B" w:rsidP="00FC170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 в отношении профессионального будущего</w:t>
      </w:r>
    </w:p>
    <w:p w:rsidR="002642E8" w:rsidRPr="007C3C42" w:rsidRDefault="002642E8" w:rsidP="00FC17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Теоретико-методологические основания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42E8" w:rsidRPr="007C3C42" w:rsidRDefault="002642E8" w:rsidP="002642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Содержательно-процессуальная модель Н.С. Пряжникова</w:t>
      </w:r>
    </w:p>
    <w:p w:rsidR="002642E8" w:rsidRPr="007C3C42" w:rsidRDefault="002642E8" w:rsidP="00FC17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занятия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2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имитационная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развивающая игровая профдиагностика</w:t>
      </w:r>
      <w:r w:rsidR="002326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 проф</w:t>
      </w:r>
      <w:r w:rsid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</w:t>
      </w:r>
      <w:r w:rsidR="00232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2E8" w:rsidRPr="007C3C42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79D3"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профориентационные имитационные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0779D3"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упражнения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ИКТ-сопровождение  (медиа-презентация).</w:t>
      </w:r>
    </w:p>
    <w:p w:rsidR="002642E8" w:rsidRPr="007C3C42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E8" w:rsidRPr="007C3C42" w:rsidRDefault="002642E8" w:rsidP="00264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список литературы по дидактической разработке занятия:</w:t>
      </w:r>
    </w:p>
    <w:p w:rsidR="002642E8" w:rsidRPr="007C3C42" w:rsidRDefault="002642E8" w:rsidP="002642E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 Н.С. Профориентация в школе: игры, упражнения, опросники (8-11 классы). Москва: Вако, 2005. - 288 с.</w:t>
      </w:r>
      <w:bookmarkStart w:id="0" w:name="_GoBack"/>
      <w:bookmarkEnd w:id="0"/>
    </w:p>
    <w:p w:rsidR="002642E8" w:rsidRPr="007C3C42" w:rsidRDefault="002642E8" w:rsidP="002642E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 Т.В. Профориентационная поддержка старшеклассников. Москва: Глобус, 2006. -256 с.</w:t>
      </w:r>
    </w:p>
    <w:p w:rsidR="002642E8" w:rsidRPr="00FC170B" w:rsidRDefault="002642E8" w:rsidP="002642E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Фопель К. </w:t>
      </w:r>
      <w:r w:rsidRPr="00FC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пороге взрослой жизни: Психологическая работа с подростковыми и юношескими проблемами. Книга 1: Ценности, цели и интересы. Школа и учеба. Работа и досуг</w:t>
      </w:r>
      <w:r w:rsidRP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Москва: Генезис , 2008. - 208 с</w:t>
      </w:r>
      <w:r w:rsidR="00FC1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C42" w:rsidRDefault="007C3C42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:rsidR="00941E5D" w:rsidRDefault="00941E5D" w:rsidP="00941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lastRenderedPageBreak/>
        <w:t>ПРОФОРИЕНТАЦИОННЫЙ</w:t>
      </w:r>
      <w:r w:rsidRPr="007C3C4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941E5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ЛЕКТОРИЙ</w:t>
      </w:r>
    </w:p>
    <w:p w:rsidR="00941E5D" w:rsidRDefault="00941E5D" w:rsidP="00941E5D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кейс№21</w:t>
      </w:r>
      <w:r w:rsidRP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:rsidR="005273ED" w:rsidRPr="007C3C42" w:rsidRDefault="005273ED" w:rsidP="0052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73ED" w:rsidRPr="007C3C42" w:rsidRDefault="005273ED" w:rsidP="00C23545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bidi="ar-SA"/>
        </w:rPr>
        <w:t>Профессиональное просвещение и информационная компетентность;</w:t>
      </w:r>
    </w:p>
    <w:p w:rsidR="005273ED" w:rsidRPr="007C3C42" w:rsidRDefault="00DE580C" w:rsidP="00C23545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критериях</w:t>
      </w:r>
      <w:r w:rsidR="002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3ED" w:rsidRPr="001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профессиональному самоопределению</w:t>
      </w:r>
      <w:r w:rsid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3ED" w:rsidRPr="005273ED" w:rsidRDefault="005273ED" w:rsidP="00C23545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возможностей и путей профильного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3ED" w:rsidRDefault="005273ED" w:rsidP="00C23545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осознания возможных препятствий на пути к профес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сиональным целям и возможности 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преодоления;</w:t>
      </w:r>
    </w:p>
    <w:p w:rsidR="00232617" w:rsidRPr="007C3C42" w:rsidRDefault="00232617" w:rsidP="00C23545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готовности школьника к профессиональному самоопределению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3ED" w:rsidRPr="007C3C42" w:rsidRDefault="005273ED" w:rsidP="00527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273ED" w:rsidRPr="00C23545" w:rsidRDefault="00F34348" w:rsidP="00941E5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подготовка к выбору маршрута </w:t>
      </w:r>
      <w:r w:rsidR="005273ED"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образования;</w:t>
      </w:r>
    </w:p>
    <w:p w:rsidR="005273ED" w:rsidRPr="00C23545" w:rsidRDefault="00F34348" w:rsidP="00941E5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профессиональной самоидентификации</w:t>
      </w:r>
      <w:r w:rsidR="005273ED"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3ED" w:rsidRPr="00C23545" w:rsidRDefault="005273ED" w:rsidP="00941E5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актуализация знаний о современных профессиях;</w:t>
      </w:r>
    </w:p>
    <w:p w:rsidR="005273ED" w:rsidRPr="00C23545" w:rsidRDefault="005273ED" w:rsidP="00941E5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реалистичного взгляда на выбор профессии;</w:t>
      </w:r>
    </w:p>
    <w:p w:rsidR="005273ED" w:rsidRPr="00C23545" w:rsidRDefault="005273ED" w:rsidP="00941E5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осознании интересов и мотивов личной профориентации;</w:t>
      </w:r>
    </w:p>
    <w:p w:rsidR="005273ED" w:rsidRPr="00C23545" w:rsidRDefault="005273ED" w:rsidP="00941E5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354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F34348" w:rsidRPr="00C23545">
        <w:rPr>
          <w:rFonts w:ascii="Times New Roman" w:hAnsi="Times New Roman" w:cs="Times New Roman"/>
          <w:sz w:val="24"/>
          <w:szCs w:val="24"/>
        </w:rPr>
        <w:t xml:space="preserve">навыков самоорганизации </w:t>
      </w:r>
      <w:r w:rsidR="00C23545" w:rsidRPr="00C23545">
        <w:rPr>
          <w:rFonts w:ascii="Times New Roman" w:hAnsi="Times New Roman" w:cs="Times New Roman"/>
          <w:sz w:val="24"/>
          <w:szCs w:val="24"/>
        </w:rPr>
        <w:t xml:space="preserve">для </w:t>
      </w:r>
      <w:r w:rsidRPr="00C23545">
        <w:rPr>
          <w:rFonts w:ascii="Times New Roman" w:hAnsi="Times New Roman" w:cs="Times New Roman"/>
          <w:sz w:val="24"/>
          <w:szCs w:val="24"/>
        </w:rPr>
        <w:t>личного профессионального плана.</w:t>
      </w:r>
    </w:p>
    <w:p w:rsidR="00C23545" w:rsidRDefault="00C23545" w:rsidP="00527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установки лектория:</w:t>
      </w:r>
    </w:p>
    <w:p w:rsidR="00C23545" w:rsidRPr="00C23545" w:rsidRDefault="00C23545" w:rsidP="00C235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 в выборе специализации обучения и дальнейшего профессионального пути;</w:t>
      </w:r>
    </w:p>
    <w:p w:rsidR="00C23545" w:rsidRPr="00C23545" w:rsidRDefault="00C23545" w:rsidP="00C235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снижения учебной мотивации на этапе профориентации;</w:t>
      </w:r>
    </w:p>
    <w:p w:rsidR="00C23545" w:rsidRPr="00C23545" w:rsidRDefault="00C23545" w:rsidP="00C235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рекомендации по выбору образовательного маршрута.</w:t>
      </w:r>
    </w:p>
    <w:p w:rsidR="005273ED" w:rsidRPr="007C3C42" w:rsidRDefault="005273ED" w:rsidP="00527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компетентности личности:</w:t>
      </w:r>
    </w:p>
    <w:p w:rsidR="00F34348" w:rsidRDefault="00F34348" w:rsidP="005273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компетентность школьника;</w:t>
      </w:r>
    </w:p>
    <w:p w:rsidR="005273ED" w:rsidRDefault="00F34348" w:rsidP="005273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профессиональному самоопределению</w:t>
      </w:r>
      <w:r w:rsidR="005273ED"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348" w:rsidRDefault="00F34348" w:rsidP="005273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сопоставить образовательную и профессиональную цель;</w:t>
      </w:r>
    </w:p>
    <w:p w:rsidR="00F34348" w:rsidRDefault="00F34348" w:rsidP="005273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осознанному выбору образовательного маршрута;</w:t>
      </w:r>
    </w:p>
    <w:p w:rsidR="00F34348" w:rsidRPr="007C3C42" w:rsidRDefault="00F34348" w:rsidP="005273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направленность личности в проектировании профильного образования.</w:t>
      </w:r>
    </w:p>
    <w:p w:rsidR="00941E5D" w:rsidRPr="007C3C42" w:rsidRDefault="00941E5D" w:rsidP="0094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Теоретико-методологические основания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41E5D" w:rsidRPr="007C3C42" w:rsidRDefault="00941E5D" w:rsidP="00941E5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Содержательно-процессуальная модель Н.С. Пряжникова</w:t>
      </w:r>
    </w:p>
    <w:p w:rsidR="00C23545" w:rsidRDefault="005273ED" w:rsidP="0052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занятия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видео-лекторий </w:t>
      </w:r>
    </w:p>
    <w:p w:rsidR="005273ED" w:rsidRPr="007C3C42" w:rsidRDefault="005273ED" w:rsidP="0052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диалоговая беседа</w:t>
      </w:r>
      <w:r w:rsidRPr="007C3C42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ИКТ-сопровождение  (медиа-презентация).</w:t>
      </w:r>
    </w:p>
    <w:p w:rsidR="005273ED" w:rsidRPr="007C3C42" w:rsidRDefault="005273ED" w:rsidP="00527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список литературы по дидактической разработке занятия:</w:t>
      </w:r>
    </w:p>
    <w:p w:rsidR="00C23545" w:rsidRPr="00941E5D" w:rsidRDefault="00C23545" w:rsidP="00941E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И.П. Подготовка учителя к профильному обучению старшеклассников // Педагогика. – 2003. - №5. – С.49-55.</w:t>
      </w:r>
    </w:p>
    <w:p w:rsidR="00C23545" w:rsidRPr="00941E5D" w:rsidRDefault="00C23545" w:rsidP="00941E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Артюхова И.С. Проблема выбора профиля обучения в старшей школе // Педагогика. – 2004. - №2. – С.28-33.</w:t>
      </w:r>
    </w:p>
    <w:p w:rsidR="00C23545" w:rsidRPr="00941E5D" w:rsidRDefault="00C23545" w:rsidP="00941E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Е.М., Логинова Г.П., Зацепин В.А. Программа проведения профконсультационной работы со старшеклассниками. – М., 1993.</w:t>
      </w:r>
    </w:p>
    <w:p w:rsidR="00941E5D" w:rsidRPr="00941E5D" w:rsidRDefault="00941E5D" w:rsidP="00941E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Лернер П.С.</w:t>
      </w: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самоопределения выпускников профильных классов средней общеобразовательной школы // Преемственность профильного обучения и профессионального образования. - М.: ИОСО РАО, 2003. - с. 54-66.</w:t>
      </w:r>
    </w:p>
    <w:p w:rsidR="00C23545" w:rsidRDefault="00941E5D" w:rsidP="00941E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Логинова Г.П. Психологические аспекты профильного обучения // Психологическая наука и образование. – 2003. - №3.</w:t>
      </w:r>
    </w:p>
    <w:p w:rsidR="00941E5D" w:rsidRPr="00941E5D" w:rsidRDefault="00941E5D" w:rsidP="00941E5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Махаева О.А., Григорьева Е.Е. Я выбираю профессию: Комплексная программа актив</w:t>
      </w: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 профессионального  самоопределения школьников. - М., 2002.</w:t>
      </w:r>
    </w:p>
    <w:p w:rsidR="00941E5D" w:rsidRPr="00941E5D" w:rsidRDefault="00941E5D" w:rsidP="00941E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курса «Твоя профессиональная карьера»/сост. Чистякова С.Н.  – М., 1997</w:t>
      </w:r>
    </w:p>
    <w:sectPr w:rsidR="00941E5D" w:rsidRPr="00941E5D" w:rsidSect="00BF41BF">
      <w:headerReference w:type="default" r:id="rId7"/>
      <w:footerReference w:type="default" r:id="rId8"/>
      <w:pgSz w:w="11906" w:h="16838"/>
      <w:pgMar w:top="294" w:right="850" w:bottom="1134" w:left="170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C4" w:rsidRDefault="005047C4" w:rsidP="002642E8">
      <w:pPr>
        <w:spacing w:after="0" w:line="240" w:lineRule="auto"/>
      </w:pPr>
      <w:r>
        <w:separator/>
      </w:r>
    </w:p>
  </w:endnote>
  <w:endnote w:type="continuationSeparator" w:id="0">
    <w:p w:rsidR="005047C4" w:rsidRDefault="005047C4" w:rsidP="0026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BF" w:rsidRPr="0003381A" w:rsidRDefault="00BF41BF" w:rsidP="00BF41BF">
    <w:pPr>
      <w:pStyle w:val="a8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BF41BF" w:rsidRDefault="00BF41BF" w:rsidP="00BF41BF">
    <w:pPr>
      <w:pStyle w:val="a8"/>
      <w:jc w:val="center"/>
      <w:rPr>
        <w:sz w:val="20"/>
        <w:szCs w:val="20"/>
      </w:rPr>
    </w:pPr>
    <w:r w:rsidRPr="00CB1174">
      <w:rPr>
        <w:b/>
        <w:sz w:val="20"/>
        <w:szCs w:val="20"/>
      </w:rPr>
      <w:t>ГДООЦ психологического профиля</w:t>
    </w:r>
    <w:r>
      <w:rPr>
        <w:sz w:val="20"/>
        <w:szCs w:val="20"/>
      </w:rPr>
      <w:t xml:space="preserve"> «</w:t>
    </w:r>
    <w:r w:rsidRPr="00CB1174">
      <w:rPr>
        <w:b/>
        <w:sz w:val="20"/>
        <w:szCs w:val="20"/>
      </w:rPr>
      <w:t>Потенциал</w:t>
    </w:r>
    <w:r>
      <w:rPr>
        <w:b/>
        <w:sz w:val="20"/>
        <w:szCs w:val="20"/>
      </w:rPr>
      <w:t>»</w:t>
    </w:r>
  </w:p>
  <w:p w:rsidR="00BF41BF" w:rsidRDefault="00BF41BF" w:rsidP="00BF41BF">
    <w:pPr>
      <w:pStyle w:val="a8"/>
      <w:jc w:val="center"/>
      <w:rPr>
        <w:b/>
      </w:rPr>
    </w:pPr>
    <w:r>
      <w:rPr>
        <w:sz w:val="20"/>
        <w:szCs w:val="20"/>
      </w:rPr>
      <w:t xml:space="preserve">при поддержке </w:t>
    </w:r>
    <w:r w:rsidRPr="00530342">
      <w:rPr>
        <w:b/>
      </w:rPr>
      <w:t>Комитета по образованию г.Барнаула</w:t>
    </w:r>
  </w:p>
  <w:p w:rsidR="00BF41BF" w:rsidRPr="00530342" w:rsidRDefault="00BF41BF" w:rsidP="00BF41BF">
    <w:pPr>
      <w:pStyle w:val="a8"/>
      <w:jc w:val="center"/>
      <w:rPr>
        <w:b/>
      </w:rPr>
    </w:pPr>
    <w:r w:rsidRPr="00CB1174">
      <w:rPr>
        <w:sz w:val="20"/>
        <w:szCs w:val="20"/>
      </w:rPr>
      <w:t>сетевой проект</w:t>
    </w:r>
    <w:r>
      <w:rPr>
        <w:b/>
      </w:rPr>
      <w:t xml:space="preserve"> «Психологическое образование школьника»</w:t>
    </w:r>
  </w:p>
  <w:p w:rsidR="00BF41BF" w:rsidRDefault="00BF41BF" w:rsidP="00BF41BF">
    <w:pPr>
      <w:pStyle w:val="a8"/>
    </w:pPr>
  </w:p>
  <w:p w:rsidR="00BF41BF" w:rsidRDefault="00BF41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C4" w:rsidRDefault="005047C4" w:rsidP="002642E8">
      <w:pPr>
        <w:spacing w:after="0" w:line="240" w:lineRule="auto"/>
      </w:pPr>
      <w:r>
        <w:separator/>
      </w:r>
    </w:p>
  </w:footnote>
  <w:footnote w:type="continuationSeparator" w:id="0">
    <w:p w:rsidR="005047C4" w:rsidRDefault="005047C4" w:rsidP="0026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E8" w:rsidRDefault="002642E8" w:rsidP="002642E8">
    <w:pPr>
      <w:pStyle w:val="a5"/>
      <w:jc w:val="center"/>
      <w:rPr>
        <w:b/>
      </w:rPr>
    </w:pPr>
    <w:r>
      <w:t xml:space="preserve">ОБРАЗОВАТЕЛЬНАЯ АКЦИЯ  </w:t>
    </w:r>
    <w:r>
      <w:rPr>
        <w:b/>
      </w:rPr>
      <w:t>«</w:t>
    </w:r>
    <w:r w:rsidRPr="003A3C26">
      <w:rPr>
        <w:b/>
      </w:rPr>
      <w:t>ШКОЛЬНЫЙ ПОРТФЕЛЬ</w:t>
    </w:r>
    <w:r>
      <w:rPr>
        <w:b/>
      </w:rPr>
      <w:t xml:space="preserve"> </w:t>
    </w:r>
    <w:r w:rsidRPr="00BC77BD">
      <w:rPr>
        <w:b/>
        <w:noProof/>
        <w:lang w:eastAsia="ru-RU"/>
      </w:rPr>
      <w:drawing>
        <wp:inline distT="0" distB="0" distL="0" distR="0">
          <wp:extent cx="193731" cy="171450"/>
          <wp:effectExtent l="19050" t="0" r="0" b="0"/>
          <wp:docPr id="1" name="Рисунок 1" descr="http://rebus1.com/pictures/4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bus1.com/pictures/48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1" cy="171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C26">
      <w:rPr>
        <w:b/>
      </w:rPr>
      <w:t>-HELP</w:t>
    </w:r>
    <w:r>
      <w:rPr>
        <w:b/>
      </w:rPr>
      <w:t>»</w:t>
    </w:r>
  </w:p>
  <w:p w:rsidR="002642E8" w:rsidRPr="003A3C26" w:rsidRDefault="002642E8" w:rsidP="00BF41BF">
    <w:pPr>
      <w:pStyle w:val="a5"/>
      <w:spacing w:after="0"/>
      <w:jc w:val="center"/>
      <w:rPr>
        <w:b/>
      </w:rPr>
    </w:pPr>
    <w:r>
      <w:t>УРОКИ  ПРАКТИЧЕСКОЙ   ПСИХОЛОГИИ  В ШКОЛЕ   КЕЙС</w:t>
    </w:r>
    <w:r w:rsidR="00BF41BF">
      <w:t>Ы</w:t>
    </w:r>
    <w:r>
      <w:t xml:space="preserve"> №</w:t>
    </w:r>
    <w:r w:rsidR="007C3C42">
      <w:t>21</w:t>
    </w:r>
    <w:r w:rsidR="00BF41BF">
      <w:t>,</w:t>
    </w:r>
    <w:r w:rsidR="007C3C42">
      <w:t>22,</w:t>
    </w:r>
    <w:r w:rsidR="00BF41BF">
      <w:t xml:space="preserve"> 23</w:t>
    </w:r>
  </w:p>
  <w:p w:rsidR="002642E8" w:rsidRDefault="002642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369"/>
    <w:multiLevelType w:val="hybridMultilevel"/>
    <w:tmpl w:val="57F4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441C"/>
    <w:multiLevelType w:val="hybridMultilevel"/>
    <w:tmpl w:val="7736C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564E5"/>
    <w:multiLevelType w:val="hybridMultilevel"/>
    <w:tmpl w:val="9902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C35A7"/>
    <w:multiLevelType w:val="hybridMultilevel"/>
    <w:tmpl w:val="1360B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42DC2"/>
    <w:multiLevelType w:val="hybridMultilevel"/>
    <w:tmpl w:val="3614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E1181"/>
    <w:multiLevelType w:val="multilevel"/>
    <w:tmpl w:val="4C4433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981570"/>
    <w:multiLevelType w:val="hybridMultilevel"/>
    <w:tmpl w:val="4C443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C20375"/>
    <w:multiLevelType w:val="hybridMultilevel"/>
    <w:tmpl w:val="BF662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073C5"/>
    <w:multiLevelType w:val="hybridMultilevel"/>
    <w:tmpl w:val="70DAB5E6"/>
    <w:lvl w:ilvl="0" w:tplc="CE2AB30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C46E78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535CD"/>
    <w:multiLevelType w:val="hybridMultilevel"/>
    <w:tmpl w:val="63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D3411"/>
    <w:multiLevelType w:val="hybridMultilevel"/>
    <w:tmpl w:val="E50EDEC6"/>
    <w:lvl w:ilvl="0" w:tplc="C19E3AD2">
      <w:start w:val="2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7D3DEF"/>
    <w:multiLevelType w:val="hybridMultilevel"/>
    <w:tmpl w:val="837A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35189"/>
    <w:multiLevelType w:val="hybridMultilevel"/>
    <w:tmpl w:val="53D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A49FB"/>
    <w:multiLevelType w:val="hybridMultilevel"/>
    <w:tmpl w:val="A96C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E18AC"/>
    <w:multiLevelType w:val="hybridMultilevel"/>
    <w:tmpl w:val="63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00383"/>
    <w:multiLevelType w:val="hybridMultilevel"/>
    <w:tmpl w:val="DF88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A4852"/>
    <w:multiLevelType w:val="hybridMultilevel"/>
    <w:tmpl w:val="817A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E27D4"/>
    <w:multiLevelType w:val="hybridMultilevel"/>
    <w:tmpl w:val="2E50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E56C4"/>
    <w:multiLevelType w:val="hybridMultilevel"/>
    <w:tmpl w:val="DE10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C7676"/>
    <w:multiLevelType w:val="hybridMultilevel"/>
    <w:tmpl w:val="938CEC70"/>
    <w:lvl w:ilvl="0" w:tplc="CE2AB3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14F8C"/>
    <w:multiLevelType w:val="hybridMultilevel"/>
    <w:tmpl w:val="D040D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A4EDB"/>
    <w:multiLevelType w:val="hybridMultilevel"/>
    <w:tmpl w:val="D6D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B6C98"/>
    <w:multiLevelType w:val="hybridMultilevel"/>
    <w:tmpl w:val="9A5C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A4A06"/>
    <w:multiLevelType w:val="hybridMultilevel"/>
    <w:tmpl w:val="08B0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18"/>
  </w:num>
  <w:num w:numId="8">
    <w:abstractNumId w:val="0"/>
  </w:num>
  <w:num w:numId="9">
    <w:abstractNumId w:val="12"/>
  </w:num>
  <w:num w:numId="10">
    <w:abstractNumId w:val="4"/>
  </w:num>
  <w:num w:numId="11">
    <w:abstractNumId w:val="22"/>
  </w:num>
  <w:num w:numId="12">
    <w:abstractNumId w:val="13"/>
  </w:num>
  <w:num w:numId="13">
    <w:abstractNumId w:val="17"/>
  </w:num>
  <w:num w:numId="14">
    <w:abstractNumId w:val="21"/>
  </w:num>
  <w:num w:numId="15">
    <w:abstractNumId w:val="8"/>
  </w:num>
  <w:num w:numId="16">
    <w:abstractNumId w:val="19"/>
  </w:num>
  <w:num w:numId="17">
    <w:abstractNumId w:val="23"/>
  </w:num>
  <w:num w:numId="18">
    <w:abstractNumId w:val="7"/>
  </w:num>
  <w:num w:numId="19">
    <w:abstractNumId w:val="11"/>
  </w:num>
  <w:num w:numId="20">
    <w:abstractNumId w:val="2"/>
  </w:num>
  <w:num w:numId="21">
    <w:abstractNumId w:val="15"/>
  </w:num>
  <w:num w:numId="22">
    <w:abstractNumId w:val="3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D3A9D"/>
    <w:rsid w:val="000176BA"/>
    <w:rsid w:val="00023EEC"/>
    <w:rsid w:val="000248EB"/>
    <w:rsid w:val="000779D3"/>
    <w:rsid w:val="001146F0"/>
    <w:rsid w:val="00136A7E"/>
    <w:rsid w:val="00174FC7"/>
    <w:rsid w:val="001A7FBC"/>
    <w:rsid w:val="00232617"/>
    <w:rsid w:val="002642E8"/>
    <w:rsid w:val="002F0E7C"/>
    <w:rsid w:val="00331BF9"/>
    <w:rsid w:val="00335480"/>
    <w:rsid w:val="003361D4"/>
    <w:rsid w:val="00361996"/>
    <w:rsid w:val="00463187"/>
    <w:rsid w:val="005047C4"/>
    <w:rsid w:val="00515D72"/>
    <w:rsid w:val="005273ED"/>
    <w:rsid w:val="00561D14"/>
    <w:rsid w:val="00570852"/>
    <w:rsid w:val="00581DCA"/>
    <w:rsid w:val="005955B2"/>
    <w:rsid w:val="00692E7D"/>
    <w:rsid w:val="006C223E"/>
    <w:rsid w:val="006F3950"/>
    <w:rsid w:val="006F55B9"/>
    <w:rsid w:val="007C3C42"/>
    <w:rsid w:val="00823116"/>
    <w:rsid w:val="00875B4B"/>
    <w:rsid w:val="00897D1B"/>
    <w:rsid w:val="008A5036"/>
    <w:rsid w:val="008D3A9D"/>
    <w:rsid w:val="008E75DA"/>
    <w:rsid w:val="00941717"/>
    <w:rsid w:val="00941E5D"/>
    <w:rsid w:val="009844F4"/>
    <w:rsid w:val="009E79CB"/>
    <w:rsid w:val="009F62C0"/>
    <w:rsid w:val="00A315AF"/>
    <w:rsid w:val="00AA05FB"/>
    <w:rsid w:val="00BA5D81"/>
    <w:rsid w:val="00BD2751"/>
    <w:rsid w:val="00BF41BF"/>
    <w:rsid w:val="00C23545"/>
    <w:rsid w:val="00D32738"/>
    <w:rsid w:val="00DE580C"/>
    <w:rsid w:val="00E27260"/>
    <w:rsid w:val="00ED37C9"/>
    <w:rsid w:val="00EF57CF"/>
    <w:rsid w:val="00F34348"/>
    <w:rsid w:val="00FC170B"/>
    <w:rsid w:val="00FE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D3A9D"/>
    <w:rPr>
      <w:rFonts w:ascii="Century Gothic" w:hAnsi="Century Gothic" w:cs="Century Gothic"/>
      <w:sz w:val="17"/>
      <w:lang w:eastAsia="ru-RU" w:bidi="ru-RU"/>
    </w:rPr>
  </w:style>
  <w:style w:type="paragraph" w:styleId="a4">
    <w:name w:val="Body Text"/>
    <w:basedOn w:val="a"/>
    <w:link w:val="a3"/>
    <w:rsid w:val="008D3A9D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lang w:eastAsia="ru-RU" w:bidi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8D3A9D"/>
  </w:style>
  <w:style w:type="paragraph" w:styleId="a5">
    <w:name w:val="List Paragraph"/>
    <w:basedOn w:val="a"/>
    <w:uiPriority w:val="34"/>
    <w:qFormat/>
    <w:rsid w:val="008A503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6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42E8"/>
  </w:style>
  <w:style w:type="paragraph" w:styleId="a8">
    <w:name w:val="footer"/>
    <w:basedOn w:val="a"/>
    <w:link w:val="a9"/>
    <w:unhideWhenUsed/>
    <w:rsid w:val="0026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42E8"/>
  </w:style>
  <w:style w:type="paragraph" w:styleId="aa">
    <w:name w:val="Balloon Text"/>
    <w:basedOn w:val="a"/>
    <w:link w:val="ab"/>
    <w:uiPriority w:val="99"/>
    <w:semiHidden/>
    <w:unhideWhenUsed/>
    <w:rsid w:val="0026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2E8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1A7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2015-04-20T11:48:00Z</dcterms:created>
  <dcterms:modified xsi:type="dcterms:W3CDTF">2015-04-21T08:45:00Z</dcterms:modified>
</cp:coreProperties>
</file>